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D7" w:rsidRDefault="00DC0BD7" w:rsidP="00DC0B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059840" wp14:editId="01AEA4AC">
            <wp:simplePos x="0" y="0"/>
            <wp:positionH relativeFrom="column">
              <wp:posOffset>12700</wp:posOffset>
            </wp:positionH>
            <wp:positionV relativeFrom="paragraph">
              <wp:posOffset>308610</wp:posOffset>
            </wp:positionV>
            <wp:extent cx="2518410" cy="3357245"/>
            <wp:effectExtent l="0" t="0" r="0" b="0"/>
            <wp:wrapTight wrapText="bothSides">
              <wp:wrapPolygon edited="0">
                <wp:start x="654" y="0"/>
                <wp:lineTo x="0" y="245"/>
                <wp:lineTo x="0" y="21326"/>
                <wp:lineTo x="654" y="21449"/>
                <wp:lineTo x="20750" y="21449"/>
                <wp:lineTo x="21404" y="21326"/>
                <wp:lineTo x="21404" y="245"/>
                <wp:lineTo x="20750" y="0"/>
                <wp:lineTo x="654" y="0"/>
              </wp:wrapPolygon>
            </wp:wrapTight>
            <wp:docPr id="1026" name="Picture 2" descr="C:\Users\user\Desktop\галя глухова\IMG-20220331-WA00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галя глухова\IMG-20220331-WA001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3357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BD7" w:rsidRPr="00DC0BD7" w:rsidRDefault="00DC0BD7" w:rsidP="00DC0B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81818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shd w:val="clear" w:color="auto" w:fill="FFFFFF"/>
          <w:lang w:eastAsia="ru-RU"/>
        </w:rPr>
        <w:t xml:space="preserve">                  </w:t>
      </w:r>
      <w:r w:rsidRPr="00DC0BD7">
        <w:rPr>
          <w:rFonts w:ascii="Times New Roman" w:eastAsia="Times New Roman" w:hAnsi="Times New Roman" w:cs="Times New Roman"/>
          <w:b/>
          <w:color w:val="181818"/>
          <w:sz w:val="32"/>
          <w:szCs w:val="32"/>
          <w:shd w:val="clear" w:color="auto" w:fill="FFFFFF"/>
          <w:lang w:eastAsia="ru-RU"/>
        </w:rPr>
        <w:t>Глухова</w:t>
      </w:r>
    </w:p>
    <w:p w:rsidR="00DC0BD7" w:rsidRDefault="00DC0BD7" w:rsidP="00DC0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  <w:r w:rsidRPr="00DC0BD7">
        <w:rPr>
          <w:rFonts w:ascii="Times New Roman" w:eastAsia="Times New Roman" w:hAnsi="Times New Roman" w:cs="Times New Roman"/>
          <w:b/>
          <w:color w:val="181818"/>
          <w:sz w:val="32"/>
          <w:szCs w:val="32"/>
          <w:shd w:val="clear" w:color="auto" w:fill="FFFFFF"/>
          <w:lang w:eastAsia="ru-RU"/>
        </w:rPr>
        <w:t>Галина Васильевна</w:t>
      </w:r>
      <w:r w:rsidRPr="002957D2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  <w:t>,</w:t>
      </w:r>
    </w:p>
    <w:p w:rsidR="00DC0BD7" w:rsidRDefault="00DC0BD7" w:rsidP="00DC0B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проживает в селе с 1970 года,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 известна как мастерица</w:t>
      </w: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по вязанию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крючком  и вышивке крестом</w:t>
      </w: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Галина Васильевна вяжет</w:t>
      </w: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и на продажу и для подарка родным и близким. Ажурные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кофточки, платья, </w:t>
      </w: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шапочки, ж</w:t>
      </w:r>
      <w:bookmarkStart w:id="0" w:name="_GoBack"/>
      <w:bookmarkEnd w:id="0"/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илеты, свитера, одним словом, вывязанных изделий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Галиной Васильевной</w:t>
      </w: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не счесть. «В свое время, - вспоминает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Галина Васильевна</w:t>
      </w: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, - участвовала в выставках и конкурсах изделий на праздниках, которые проводились в селе и в районе.</w:t>
      </w:r>
    </w:p>
    <w:p w:rsidR="009C6122" w:rsidRDefault="00DC0BD7" w:rsidP="00DC0B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Свою любовь к вязанию она передала невестке Глуховой Наталье Владимировне (учитель по профессии), которая в совершенстве владеет мастерством вязания на спицах, а также прядением. Как рассказывает Наталья Владимировна, начинала прясть на веретене, сначала было трудно, но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 временим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все получилось, затем освоила электрическую прялку. Не одна выставка не проходит без работ Натальи Владимировны, а это и свитера, кофты, жакеты, шали, пуловеры. Совсем недавно она завершила работу над одной из самых интересных работ это накидки на диван и кресла.</w:t>
      </w:r>
    </w:p>
    <w:p w:rsidR="00DC0BD7" w:rsidRDefault="00DC0BD7" w:rsidP="00DC0BD7">
      <w:pPr>
        <w:spacing w:after="0" w:line="360" w:lineRule="auto"/>
        <w:jc w:val="both"/>
      </w:pPr>
    </w:p>
    <w:sectPr w:rsidR="00DC0BD7" w:rsidSect="00DC0B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13"/>
    <w:rsid w:val="00334513"/>
    <w:rsid w:val="009C6122"/>
    <w:rsid w:val="00D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Potapovo</dc:creator>
  <cp:keywords/>
  <dc:description/>
  <cp:lastModifiedBy>Potapovo</cp:lastModifiedBy>
  <cp:revision>2</cp:revision>
  <dcterms:created xsi:type="dcterms:W3CDTF">2022-04-13T07:01:00Z</dcterms:created>
  <dcterms:modified xsi:type="dcterms:W3CDTF">2022-04-13T07:06:00Z</dcterms:modified>
</cp:coreProperties>
</file>